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323C" w14:textId="77777777" w:rsidR="009F2DA8" w:rsidRDefault="004E6B6D">
      <w:pPr>
        <w:jc w:val="center"/>
        <w:rPr>
          <w:rFonts w:ascii="Faustina" w:eastAsia="Faustina" w:hAnsi="Faustina" w:cs="Faustina"/>
          <w:b/>
        </w:rPr>
      </w:pPr>
      <w:r>
        <w:rPr>
          <w:rFonts w:ascii="Faustina" w:eastAsia="Faustina" w:hAnsi="Faustina" w:cs="Faustina"/>
          <w:b/>
        </w:rPr>
        <w:t>CONVENIO MARCO DE COOPERACIÓN</w:t>
      </w:r>
    </w:p>
    <w:p w14:paraId="462B1D96" w14:textId="77777777" w:rsidR="002470C6" w:rsidRDefault="004E6B6D">
      <w:pPr>
        <w:jc w:val="center"/>
        <w:rPr>
          <w:rFonts w:ascii="Faustina" w:eastAsia="Faustina" w:hAnsi="Faustina" w:cs="Faustina"/>
          <w:b/>
        </w:rPr>
      </w:pPr>
      <w:r>
        <w:rPr>
          <w:rFonts w:ascii="Faustina" w:eastAsia="Faustina" w:hAnsi="Faustina" w:cs="Faustina"/>
          <w:b/>
        </w:rPr>
        <w:t xml:space="preserve">ENTRE LA UNIVERSIDAD NACIONAL DE GENERAL SAN MARTÍN Y </w:t>
      </w:r>
    </w:p>
    <w:p w14:paraId="7F1ACBA5" w14:textId="77777777" w:rsidR="009F2DA8" w:rsidRDefault="004E6B6D">
      <w:pPr>
        <w:jc w:val="center"/>
      </w:pPr>
      <w:r>
        <w:rPr>
          <w:rFonts w:ascii="Faustina" w:eastAsia="Faustina" w:hAnsi="Faustina" w:cs="Faustina"/>
          <w:b/>
        </w:rPr>
        <w:t>MOLECULAR ATTRACTION AB</w:t>
      </w:r>
    </w:p>
    <w:p w14:paraId="42037612" w14:textId="77777777" w:rsidR="009F2DA8" w:rsidRDefault="009F2DA8">
      <w:pPr>
        <w:jc w:val="center"/>
        <w:rPr>
          <w:rFonts w:ascii="Faustina" w:eastAsia="Faustina" w:hAnsi="Faustina" w:cs="Faustina"/>
          <w:b/>
        </w:rPr>
      </w:pPr>
    </w:p>
    <w:p w14:paraId="19D57791" w14:textId="77777777" w:rsidR="009F2DA8" w:rsidRDefault="004E6B6D">
      <w:pPr>
        <w:jc w:val="both"/>
        <w:rPr>
          <w:rFonts w:ascii="Faustina" w:eastAsia="Faustina" w:hAnsi="Faustina" w:cs="Faustina"/>
        </w:rPr>
      </w:pPr>
      <w:r>
        <w:rPr>
          <w:rFonts w:ascii="Faustina" w:eastAsia="Faustina" w:hAnsi="Faustina" w:cs="Faustina"/>
        </w:rPr>
        <w:t xml:space="preserve">Entre la </w:t>
      </w:r>
      <w:r>
        <w:rPr>
          <w:rFonts w:ascii="Faustina" w:eastAsia="Faustina" w:hAnsi="Faustina" w:cs="Faustina"/>
          <w:b/>
        </w:rPr>
        <w:t>UNIVERSIDAD NACIONAL DE GENERAL SAN MARTÍN</w:t>
      </w:r>
      <w:r>
        <w:rPr>
          <w:rFonts w:ascii="Faustina" w:eastAsia="Faustina" w:hAnsi="Faustina" w:cs="Faustina"/>
        </w:rPr>
        <w:t xml:space="preserve">, en adelante UNSAM, con sede en Yapeyú 2068, San Martín, Partido de Gral. San Martín, Provincia de Buenos Aires, República Argentina, representada en este acto por su Rector, Contador Carlos GRECO, por una parte, y por la otra </w:t>
      </w:r>
      <w:r>
        <w:rPr>
          <w:rFonts w:ascii="Faustina" w:eastAsia="Faustina" w:hAnsi="Faustina" w:cs="Faustina"/>
          <w:b/>
        </w:rPr>
        <w:t xml:space="preserve">MOLECULAR ATTRACTION AB </w:t>
      </w:r>
      <w:r>
        <w:rPr>
          <w:rFonts w:ascii="Faustina" w:eastAsia="Faustina" w:hAnsi="Faustina" w:cs="Faustina"/>
        </w:rPr>
        <w:t xml:space="preserve">constituyendo domicilio especial en la calle </w:t>
      </w:r>
      <w:proofErr w:type="spellStart"/>
      <w:r>
        <w:rPr>
          <w:rFonts w:ascii="Faustina" w:eastAsia="Faustina" w:hAnsi="Faustina" w:cs="Faustina"/>
        </w:rPr>
        <w:t>Banvaktsvägen</w:t>
      </w:r>
      <w:proofErr w:type="spellEnd"/>
      <w:r>
        <w:rPr>
          <w:rFonts w:ascii="Faustina" w:eastAsia="Faustina" w:hAnsi="Faustina" w:cs="Faustina"/>
        </w:rPr>
        <w:t xml:space="preserve"> 20, 171 48 Solna, Condado de </w:t>
      </w:r>
      <w:proofErr w:type="spellStart"/>
      <w:r>
        <w:rPr>
          <w:rFonts w:ascii="Faustina" w:eastAsia="Faustina" w:hAnsi="Faustina" w:cs="Faustina"/>
        </w:rPr>
        <w:t>Stockholms</w:t>
      </w:r>
      <w:proofErr w:type="spellEnd"/>
      <w:r>
        <w:rPr>
          <w:rFonts w:ascii="Faustina" w:eastAsia="Faustina" w:hAnsi="Faustina" w:cs="Faustina"/>
        </w:rPr>
        <w:t xml:space="preserve">, Comuna de </w:t>
      </w:r>
      <w:proofErr w:type="spellStart"/>
      <w:r>
        <w:rPr>
          <w:rFonts w:ascii="Faustina" w:eastAsia="Faustina" w:hAnsi="Faustina" w:cs="Faustina"/>
        </w:rPr>
        <w:t>Stockholm</w:t>
      </w:r>
      <w:proofErr w:type="spellEnd"/>
      <w:r>
        <w:rPr>
          <w:rFonts w:ascii="Faustina" w:eastAsia="Faustina" w:hAnsi="Faustina" w:cs="Faustina"/>
        </w:rPr>
        <w:t xml:space="preserve">, </w:t>
      </w:r>
      <w:proofErr w:type="spellStart"/>
      <w:r>
        <w:rPr>
          <w:rFonts w:ascii="Faustina" w:eastAsia="Faustina" w:hAnsi="Faustina" w:cs="Faustina"/>
        </w:rPr>
        <w:t>Sweden</w:t>
      </w:r>
      <w:proofErr w:type="spellEnd"/>
      <w:r>
        <w:rPr>
          <w:rFonts w:ascii="Faustina" w:eastAsia="Faustina" w:hAnsi="Faustina" w:cs="Faustina"/>
        </w:rPr>
        <w:t xml:space="preserve">, representada en este acto por su CEO Lech </w:t>
      </w:r>
      <w:proofErr w:type="spellStart"/>
      <w:r>
        <w:rPr>
          <w:rFonts w:ascii="Faustina" w:eastAsia="Faustina" w:hAnsi="Faustina" w:cs="Faustina"/>
        </w:rPr>
        <w:t>Karol</w:t>
      </w:r>
      <w:proofErr w:type="spellEnd"/>
      <w:r>
        <w:rPr>
          <w:rFonts w:ascii="Faustina" w:eastAsia="Faustina" w:hAnsi="Faustina" w:cs="Faustina"/>
        </w:rPr>
        <w:t xml:space="preserve"> </w:t>
      </w:r>
      <w:proofErr w:type="spellStart"/>
      <w:r>
        <w:rPr>
          <w:rFonts w:ascii="Faustina" w:eastAsia="Faustina" w:hAnsi="Faustina" w:cs="Faustina"/>
        </w:rPr>
        <w:t>Ignatowicz</w:t>
      </w:r>
      <w:proofErr w:type="spellEnd"/>
      <w:r>
        <w:rPr>
          <w:rFonts w:ascii="Faustina" w:eastAsia="Faustina" w:hAnsi="Faustina" w:cs="Faustina"/>
        </w:rPr>
        <w:t xml:space="preserve"> Documento de Identidad: 820810-7899, acuerdan celebrar el presente convenio marco de cooperación el que se regirá por las siguientes cláusulas:</w:t>
      </w:r>
    </w:p>
    <w:p w14:paraId="2D58C626" w14:textId="77777777" w:rsidR="009F2DA8" w:rsidRDefault="009F2DA8">
      <w:pPr>
        <w:jc w:val="both"/>
        <w:rPr>
          <w:rFonts w:ascii="Faustina" w:eastAsia="Faustina" w:hAnsi="Faustina" w:cs="Faustina"/>
        </w:rPr>
      </w:pPr>
    </w:p>
    <w:p w14:paraId="41B67CCA" w14:textId="77777777" w:rsidR="009F2DA8" w:rsidRDefault="004E6B6D">
      <w:pPr>
        <w:jc w:val="both"/>
        <w:rPr>
          <w:rFonts w:ascii="Faustina" w:eastAsia="Faustina" w:hAnsi="Faustina" w:cs="Faustina"/>
        </w:rPr>
      </w:pPr>
      <w:r>
        <w:rPr>
          <w:rFonts w:ascii="Faustina" w:eastAsia="Faustina" w:hAnsi="Faustina" w:cs="Faustina"/>
          <w:b/>
        </w:rPr>
        <w:t>CLÁUSULA PRIMERA. OBJETO</w:t>
      </w:r>
      <w:r>
        <w:rPr>
          <w:rFonts w:ascii="Faustina" w:eastAsia="Faustina" w:hAnsi="Faustina" w:cs="Faustina"/>
        </w:rPr>
        <w:t>. El objeto del presente convenio marco es establecer una estrecha colaboración y constituir las pautas generales para el desarrollo de planes de cooperación conjuntos entre las partes. Dichos planes podrán incluir actividades de formación, capacitación, participación en redes, transferencia de tecnología, consultoría, asistencia técnica y/o asesoramiento, intercambio de documentación científica o cualquier otra actividad que resulte conveniente para el cumplimiento de los fines comunes.</w:t>
      </w:r>
    </w:p>
    <w:p w14:paraId="10DE3B2F" w14:textId="77777777" w:rsidR="009F2DA8" w:rsidRDefault="009F2DA8">
      <w:pPr>
        <w:jc w:val="both"/>
        <w:rPr>
          <w:rFonts w:ascii="Faustina" w:eastAsia="Faustina" w:hAnsi="Faustina" w:cs="Faustina"/>
        </w:rPr>
      </w:pPr>
    </w:p>
    <w:p w14:paraId="38913FD5" w14:textId="77777777" w:rsidR="009F2DA8" w:rsidRDefault="004E6B6D">
      <w:pPr>
        <w:jc w:val="both"/>
        <w:rPr>
          <w:rFonts w:ascii="Faustina" w:eastAsia="Faustina" w:hAnsi="Faustina" w:cs="Faustina"/>
        </w:rPr>
      </w:pPr>
      <w:r>
        <w:rPr>
          <w:rFonts w:ascii="Faustina" w:eastAsia="Faustina" w:hAnsi="Faustina" w:cs="Faustina"/>
          <w:b/>
        </w:rPr>
        <w:t>CLÁUSULA SEGUNDA. CONVENIOS ESPECÍFICOS</w:t>
      </w:r>
      <w:r>
        <w:rPr>
          <w:rFonts w:ascii="Faustina" w:eastAsia="Faustina" w:hAnsi="Faustina" w:cs="Faustina"/>
        </w:rPr>
        <w:t>. Las modalidades y condiciones de ejecución de las actividades que se realicen, estarán de acuerdo con las normas que rigen en la materia y alcance para cada una de las partes firmantes, y definidas a través de convenios específicos que se establezcan, en los que se indicará denominación, descripción, y objetivos de las actividades, especificación de las tareas a realizar, plazos, derechos, obligaciones de cada una de las partes y demás cuestiones tendientes al logro de los objetivos que se fijen. Una vez fijados los soportes jurídicos, académicos y económicos, se procederá al comienzo de las actividades.</w:t>
      </w:r>
    </w:p>
    <w:p w14:paraId="374AAC57" w14:textId="77777777" w:rsidR="009F2DA8" w:rsidRDefault="009F2DA8">
      <w:pPr>
        <w:jc w:val="both"/>
        <w:rPr>
          <w:rFonts w:ascii="Faustina" w:eastAsia="Faustina" w:hAnsi="Faustina" w:cs="Faustina"/>
        </w:rPr>
      </w:pPr>
    </w:p>
    <w:p w14:paraId="46C256E7" w14:textId="77777777" w:rsidR="009F2DA8" w:rsidRDefault="004E6B6D">
      <w:pPr>
        <w:jc w:val="both"/>
        <w:rPr>
          <w:rFonts w:ascii="Faustina" w:eastAsia="Faustina" w:hAnsi="Faustina" w:cs="Faustina"/>
        </w:rPr>
      </w:pPr>
      <w:r>
        <w:rPr>
          <w:rFonts w:ascii="Faustina" w:eastAsia="Faustina" w:hAnsi="Faustina" w:cs="Faustina"/>
          <w:b/>
        </w:rPr>
        <w:t xml:space="preserve">CLÁUSULA TERCERA. COORDINACIÓN. </w:t>
      </w:r>
      <w:r>
        <w:rPr>
          <w:rFonts w:ascii="Faustina" w:eastAsia="Faustina" w:hAnsi="Faustina" w:cs="Faustina"/>
        </w:rPr>
        <w:t>Para los convenios específicos, cada una de las partes designará a una persona responsable quien cumplirá las funciones de nexo a los efectos de este acuerdo. Quien sea responsable deberá coordinar, a su vez, los aspectos y actividades comprendidas en los convenios específicos que se deriven del presente Convenio Marco. Las personas designadas por las partes podrán ser reemplazadas por las mismas, sin previo aviso ni solicitud de conformidad de la otra parte. Estos cambios serán comunicados a la otra parte de manera inmediata por medio fehaciente.</w:t>
      </w:r>
    </w:p>
    <w:p w14:paraId="288CB8D5" w14:textId="77777777" w:rsidR="009F2DA8" w:rsidRDefault="009F2DA8">
      <w:pPr>
        <w:jc w:val="both"/>
        <w:rPr>
          <w:rFonts w:ascii="Faustina" w:eastAsia="Faustina" w:hAnsi="Faustina" w:cs="Faustina"/>
        </w:rPr>
      </w:pPr>
    </w:p>
    <w:p w14:paraId="399B7FD9" w14:textId="77777777" w:rsidR="009F2DA8" w:rsidRDefault="004E6B6D">
      <w:pPr>
        <w:jc w:val="both"/>
        <w:rPr>
          <w:rFonts w:ascii="Faustina" w:eastAsia="Faustina" w:hAnsi="Faustina" w:cs="Faustina"/>
        </w:rPr>
      </w:pPr>
      <w:r>
        <w:rPr>
          <w:rFonts w:ascii="Faustina" w:eastAsia="Faustina" w:hAnsi="Faustina" w:cs="Faustina"/>
          <w:b/>
        </w:rPr>
        <w:t>CLÁUSULA CUARTA. APORTES ECONÓMICOS</w:t>
      </w:r>
      <w:r>
        <w:rPr>
          <w:rFonts w:ascii="Faustina" w:eastAsia="Faustina" w:hAnsi="Faustina" w:cs="Faustina"/>
        </w:rPr>
        <w:t>. Los aportes económicos que se obliguen realizar las partes para la ejecución de las actividades quedarán explicitados</w:t>
      </w:r>
    </w:p>
    <w:p w14:paraId="1D8471B7" w14:textId="77777777" w:rsidR="009F2DA8" w:rsidRDefault="004E6B6D">
      <w:pPr>
        <w:jc w:val="both"/>
        <w:rPr>
          <w:rFonts w:ascii="Faustina" w:eastAsia="Faustina" w:hAnsi="Faustina" w:cs="Faustina"/>
        </w:rPr>
      </w:pPr>
      <w:r>
        <w:rPr>
          <w:rFonts w:ascii="Faustina" w:eastAsia="Faustina" w:hAnsi="Faustina" w:cs="Faustina"/>
        </w:rPr>
        <w:lastRenderedPageBreak/>
        <w:t>en los Convenios Específicos que en cada caso se celebren.</w:t>
      </w:r>
    </w:p>
    <w:p w14:paraId="7D0B30B3" w14:textId="77777777" w:rsidR="009F2DA8" w:rsidRDefault="009F2DA8">
      <w:pPr>
        <w:jc w:val="both"/>
        <w:rPr>
          <w:rFonts w:ascii="Faustina" w:eastAsia="Faustina" w:hAnsi="Faustina" w:cs="Faustina"/>
          <w:b/>
        </w:rPr>
      </w:pPr>
    </w:p>
    <w:p w14:paraId="31583E36" w14:textId="77777777" w:rsidR="009F2DA8" w:rsidRDefault="004E6B6D">
      <w:pPr>
        <w:jc w:val="both"/>
        <w:rPr>
          <w:rFonts w:ascii="Faustina" w:eastAsia="Faustina" w:hAnsi="Faustina" w:cs="Faustina"/>
        </w:rPr>
      </w:pPr>
      <w:r>
        <w:rPr>
          <w:rFonts w:ascii="Faustina" w:eastAsia="Faustina" w:hAnsi="Faustina" w:cs="Faustina"/>
          <w:b/>
        </w:rPr>
        <w:t xml:space="preserve">CLÁUSULA QUINTA. DURACIÓN. </w:t>
      </w:r>
      <w:r>
        <w:rPr>
          <w:rFonts w:ascii="Faustina" w:eastAsia="Faustina" w:hAnsi="Faustina" w:cs="Faustina"/>
        </w:rPr>
        <w:t>El presente Convenio comenzará a regir a partir del día de su firma y mantendrá su vigencia mientras las partes no manifiesten su voluntad de rescindirlo, dando aviso fehaciente a la otra parte con una anticipación no menor a sesenta (60) días. Las actividades en curso de ejecución continuarán cumpliéndose hasta su finalización. La rescisión por voluntad de una de las partes no dará derecho a la otra para exigir indemnización alguna.</w:t>
      </w:r>
    </w:p>
    <w:p w14:paraId="215768C6" w14:textId="77777777" w:rsidR="009F2DA8" w:rsidRDefault="009F2DA8">
      <w:pPr>
        <w:jc w:val="both"/>
        <w:rPr>
          <w:rFonts w:ascii="Faustina" w:eastAsia="Faustina" w:hAnsi="Faustina" w:cs="Faustina"/>
        </w:rPr>
      </w:pPr>
    </w:p>
    <w:p w14:paraId="315B2E86" w14:textId="77777777" w:rsidR="009F2DA8" w:rsidRDefault="004E6B6D">
      <w:pPr>
        <w:jc w:val="both"/>
      </w:pPr>
      <w:r>
        <w:rPr>
          <w:rFonts w:ascii="Faustina" w:eastAsia="Faustina" w:hAnsi="Faustina" w:cs="Faustina"/>
          <w:b/>
        </w:rPr>
        <w:t xml:space="preserve">CLÁUSULA SEXTA. SOLUCIÓN DE CONFLICTOS. </w:t>
      </w:r>
      <w:r>
        <w:rPr>
          <w:rFonts w:ascii="Faustina" w:eastAsia="Faustina" w:hAnsi="Faustina" w:cs="Faustina"/>
        </w:rPr>
        <w:t xml:space="preserve">Las partes se comprometen a resolver directamente entre ellas, los desacuerdos, diferencias y/o falta de entendimiento que pudieran surgir. Cualquier diferencia derivada de la interpretación o aplicación del presente y de sus acuerdos complementarios, que no pueda ser solucionada amistosamente por las partes, será sometida a los Tribunales Federales de la Ciudad de San Martín, </w:t>
      </w:r>
      <w:proofErr w:type="spellStart"/>
      <w:r>
        <w:rPr>
          <w:rFonts w:ascii="Faustina" w:eastAsia="Faustina" w:hAnsi="Faustina" w:cs="Faustina"/>
        </w:rPr>
        <w:t>Pcia</w:t>
      </w:r>
      <w:proofErr w:type="spellEnd"/>
      <w:r>
        <w:rPr>
          <w:rFonts w:ascii="Faustina" w:eastAsia="Faustina" w:hAnsi="Faustina" w:cs="Faustina"/>
        </w:rPr>
        <w:t xml:space="preserve">. de Buenos Aires. A </w:t>
      </w:r>
      <w:proofErr w:type="spellStart"/>
      <w:r>
        <w:rPr>
          <w:rFonts w:ascii="Faustina" w:eastAsia="Faustina" w:hAnsi="Faustina" w:cs="Faustina"/>
        </w:rPr>
        <w:t>los________días</w:t>
      </w:r>
      <w:proofErr w:type="spellEnd"/>
      <w:r>
        <w:rPr>
          <w:rFonts w:ascii="Faustina" w:eastAsia="Faustina" w:hAnsi="Faustina" w:cs="Faustina"/>
        </w:rPr>
        <w:t xml:space="preserve"> del mes </w:t>
      </w:r>
      <w:proofErr w:type="spellStart"/>
      <w:r>
        <w:rPr>
          <w:rFonts w:ascii="Faustina" w:eastAsia="Faustina" w:hAnsi="Faustina" w:cs="Faustina"/>
        </w:rPr>
        <w:t>de________de</w:t>
      </w:r>
      <w:proofErr w:type="spellEnd"/>
      <w:r>
        <w:rPr>
          <w:rFonts w:ascii="Faustina" w:eastAsia="Faustina" w:hAnsi="Faustina" w:cs="Faustina"/>
        </w:rPr>
        <w:t xml:space="preserve"> 2024, en prueba de conformidad se firman dos ejemplares de </w:t>
      </w:r>
      <w:proofErr w:type="gramStart"/>
      <w:r>
        <w:rPr>
          <w:rFonts w:ascii="Faustina" w:eastAsia="Faustina" w:hAnsi="Faustina" w:cs="Faustina"/>
        </w:rPr>
        <w:t>una mismo tenor</w:t>
      </w:r>
      <w:proofErr w:type="gramEnd"/>
      <w:r>
        <w:rPr>
          <w:rFonts w:ascii="Faustina" w:eastAsia="Faustina" w:hAnsi="Faustina" w:cs="Faustina"/>
        </w:rPr>
        <w:t xml:space="preserve"> y a un solo efecto.</w:t>
      </w:r>
    </w:p>
    <w:p w14:paraId="1214A62C" w14:textId="77777777" w:rsidR="009F2DA8" w:rsidRDefault="009F2DA8">
      <w:pPr>
        <w:ind w:firstLine="708"/>
        <w:jc w:val="both"/>
        <w:rPr>
          <w:rFonts w:ascii="Faustina" w:eastAsia="Faustina" w:hAnsi="Faustina" w:cs="Faustina"/>
        </w:rPr>
      </w:pPr>
    </w:p>
    <w:p w14:paraId="3D379125" w14:textId="77777777" w:rsidR="009F2DA8" w:rsidRDefault="009F2DA8">
      <w:pPr>
        <w:ind w:firstLine="708"/>
        <w:jc w:val="both"/>
        <w:rPr>
          <w:rFonts w:ascii="Faustina" w:eastAsia="Faustina" w:hAnsi="Faustina" w:cs="Faustina"/>
        </w:rPr>
      </w:pPr>
    </w:p>
    <w:p w14:paraId="17C803E6" w14:textId="77777777" w:rsidR="009F2DA8" w:rsidRDefault="009F2DA8">
      <w:pPr>
        <w:ind w:firstLine="708"/>
        <w:jc w:val="both"/>
        <w:rPr>
          <w:rFonts w:ascii="Faustina" w:eastAsia="Faustina" w:hAnsi="Faustina" w:cs="Faustina"/>
        </w:rPr>
      </w:pPr>
    </w:p>
    <w:p w14:paraId="6F4A3EA8" w14:textId="77777777" w:rsidR="009F2DA8" w:rsidRDefault="009F2DA8">
      <w:pPr>
        <w:ind w:firstLine="708"/>
        <w:jc w:val="both"/>
        <w:rPr>
          <w:rFonts w:ascii="Faustina" w:eastAsia="Faustina" w:hAnsi="Faustina" w:cs="Faustina"/>
        </w:rPr>
      </w:pPr>
    </w:p>
    <w:p w14:paraId="0E52A467" w14:textId="77777777" w:rsidR="009F2DA8" w:rsidRDefault="009F2DA8">
      <w:pPr>
        <w:ind w:firstLine="708"/>
        <w:jc w:val="both"/>
        <w:rPr>
          <w:rFonts w:ascii="Faustina" w:eastAsia="Faustina" w:hAnsi="Faustina" w:cs="Faustina"/>
        </w:rPr>
      </w:pPr>
    </w:p>
    <w:p w14:paraId="1379B027" w14:textId="77777777" w:rsidR="009F2DA8" w:rsidRDefault="009F2DA8">
      <w:pPr>
        <w:ind w:firstLine="708"/>
        <w:jc w:val="both"/>
        <w:rPr>
          <w:rFonts w:ascii="Faustina" w:eastAsia="Faustina" w:hAnsi="Faustina" w:cs="Faustina"/>
        </w:rPr>
      </w:pPr>
    </w:p>
    <w:p w14:paraId="3E678C81" w14:textId="77777777" w:rsidR="009F2DA8" w:rsidRDefault="009F2DA8">
      <w:pPr>
        <w:ind w:firstLine="708"/>
        <w:jc w:val="both"/>
        <w:rPr>
          <w:rFonts w:ascii="Faustina" w:eastAsia="Faustina" w:hAnsi="Faustina" w:cs="Faustina"/>
        </w:rPr>
      </w:pPr>
    </w:p>
    <w:p w14:paraId="2585FD84" w14:textId="77777777" w:rsidR="009F2DA8" w:rsidRDefault="009F2DA8">
      <w:pPr>
        <w:ind w:firstLine="708"/>
        <w:jc w:val="both"/>
        <w:rPr>
          <w:rFonts w:ascii="Faustina" w:eastAsia="Faustina" w:hAnsi="Faustina" w:cs="Faustina"/>
        </w:rPr>
      </w:pPr>
    </w:p>
    <w:p w14:paraId="205B83D3" w14:textId="77777777" w:rsidR="009F2DA8" w:rsidRDefault="009F2DA8">
      <w:pPr>
        <w:ind w:firstLine="708"/>
        <w:jc w:val="both"/>
        <w:rPr>
          <w:rFonts w:ascii="Faustina" w:eastAsia="Faustina" w:hAnsi="Faustina" w:cs="Faustina"/>
        </w:rPr>
      </w:pPr>
    </w:p>
    <w:p w14:paraId="71DD0B71" w14:textId="77777777" w:rsidR="009F2DA8" w:rsidRDefault="009F2DA8">
      <w:pPr>
        <w:ind w:firstLine="708"/>
        <w:jc w:val="both"/>
        <w:rPr>
          <w:rFonts w:ascii="Faustina" w:eastAsia="Faustina" w:hAnsi="Faustina" w:cs="Faustina"/>
        </w:rPr>
      </w:pPr>
    </w:p>
    <w:p w14:paraId="480CED6E" w14:textId="77777777" w:rsidR="009F2DA8" w:rsidRDefault="009F2DA8">
      <w:pPr>
        <w:ind w:firstLine="708"/>
        <w:jc w:val="both"/>
        <w:rPr>
          <w:rFonts w:ascii="Faustina" w:eastAsia="Faustina" w:hAnsi="Faustina" w:cs="Faustina"/>
        </w:rPr>
      </w:pPr>
    </w:p>
    <w:p w14:paraId="32FD66B5" w14:textId="77777777" w:rsidR="009F2DA8" w:rsidRDefault="009F2DA8">
      <w:pPr>
        <w:ind w:firstLine="708"/>
        <w:jc w:val="both"/>
        <w:rPr>
          <w:rFonts w:ascii="Faustina" w:eastAsia="Faustina" w:hAnsi="Faustina" w:cs="Faustina"/>
        </w:rPr>
      </w:pPr>
    </w:p>
    <w:p w14:paraId="3E5A0E1D" w14:textId="77777777" w:rsidR="009F2DA8" w:rsidRDefault="009F2DA8">
      <w:pPr>
        <w:ind w:firstLine="708"/>
        <w:jc w:val="both"/>
        <w:rPr>
          <w:rFonts w:ascii="Faustina" w:eastAsia="Faustina" w:hAnsi="Faustina" w:cs="Faustina"/>
        </w:rPr>
      </w:pPr>
    </w:p>
    <w:p w14:paraId="1FDC38A4" w14:textId="77777777" w:rsidR="009F2DA8" w:rsidRDefault="009F2DA8">
      <w:pPr>
        <w:ind w:firstLine="708"/>
        <w:jc w:val="both"/>
        <w:rPr>
          <w:rFonts w:ascii="Faustina" w:eastAsia="Faustina" w:hAnsi="Faustina" w:cs="Faustina"/>
        </w:rPr>
      </w:pPr>
    </w:p>
    <w:p w14:paraId="5E75B7B4" w14:textId="77777777" w:rsidR="009F2DA8" w:rsidRDefault="009F2DA8">
      <w:pPr>
        <w:ind w:firstLine="708"/>
        <w:jc w:val="both"/>
        <w:rPr>
          <w:rFonts w:ascii="Faustina" w:eastAsia="Faustina" w:hAnsi="Faustina" w:cs="Faustina"/>
        </w:rPr>
      </w:pPr>
    </w:p>
    <w:p w14:paraId="65156335" w14:textId="77777777" w:rsidR="009F2DA8" w:rsidRDefault="009F2DA8">
      <w:pPr>
        <w:ind w:firstLine="708"/>
        <w:jc w:val="both"/>
        <w:rPr>
          <w:rFonts w:ascii="Faustina" w:eastAsia="Faustina" w:hAnsi="Faustina" w:cs="Faustina"/>
        </w:rPr>
      </w:pPr>
    </w:p>
    <w:p w14:paraId="008BDAE6" w14:textId="77777777" w:rsidR="009F2DA8" w:rsidRDefault="009F2DA8">
      <w:pPr>
        <w:ind w:firstLine="708"/>
        <w:jc w:val="both"/>
        <w:rPr>
          <w:rFonts w:ascii="Faustina" w:eastAsia="Faustina" w:hAnsi="Faustina" w:cs="Faustina"/>
        </w:rPr>
      </w:pPr>
    </w:p>
    <w:p w14:paraId="10595996" w14:textId="77777777" w:rsidR="009F2DA8" w:rsidRDefault="009F2DA8">
      <w:pPr>
        <w:ind w:firstLine="708"/>
        <w:jc w:val="both"/>
        <w:rPr>
          <w:rFonts w:ascii="Faustina" w:eastAsia="Faustina" w:hAnsi="Faustina" w:cs="Faustina"/>
        </w:rPr>
      </w:pPr>
    </w:p>
    <w:p w14:paraId="4ECE9387" w14:textId="77777777" w:rsidR="009F2DA8" w:rsidRDefault="009F2DA8">
      <w:pPr>
        <w:ind w:firstLine="708"/>
        <w:jc w:val="both"/>
        <w:rPr>
          <w:rFonts w:ascii="Faustina" w:eastAsia="Faustina" w:hAnsi="Faustina" w:cs="Faustina"/>
        </w:rPr>
      </w:pPr>
    </w:p>
    <w:p w14:paraId="65FE84AF" w14:textId="77777777" w:rsidR="009F2DA8" w:rsidRDefault="009F2DA8">
      <w:pPr>
        <w:ind w:firstLine="708"/>
        <w:jc w:val="both"/>
        <w:rPr>
          <w:rFonts w:ascii="Faustina" w:eastAsia="Faustina" w:hAnsi="Faustina" w:cs="Faustina"/>
        </w:rPr>
      </w:pPr>
    </w:p>
    <w:p w14:paraId="70351F9D" w14:textId="77777777" w:rsidR="009F2DA8" w:rsidRDefault="009F2DA8">
      <w:pPr>
        <w:ind w:firstLine="708"/>
        <w:jc w:val="both"/>
        <w:rPr>
          <w:rFonts w:ascii="Faustina" w:eastAsia="Faustina" w:hAnsi="Faustina" w:cs="Faustina"/>
        </w:rPr>
      </w:pPr>
    </w:p>
    <w:p w14:paraId="410AB568" w14:textId="77777777" w:rsidR="009F2DA8" w:rsidRDefault="009F2DA8">
      <w:pPr>
        <w:ind w:firstLine="708"/>
        <w:jc w:val="both"/>
        <w:rPr>
          <w:rFonts w:ascii="Faustina" w:eastAsia="Faustina" w:hAnsi="Faustina" w:cs="Faustina"/>
        </w:rPr>
      </w:pPr>
    </w:p>
    <w:p w14:paraId="52DE3BDC" w14:textId="77777777" w:rsidR="009F2DA8" w:rsidRDefault="009F2DA8">
      <w:pPr>
        <w:ind w:firstLine="708"/>
        <w:jc w:val="center"/>
        <w:rPr>
          <w:rFonts w:ascii="Faustina" w:eastAsia="Faustina" w:hAnsi="Faustina" w:cs="Faustina"/>
          <w:b/>
        </w:rPr>
      </w:pPr>
    </w:p>
    <w:p w14:paraId="32AB4209" w14:textId="77777777" w:rsidR="002470C6" w:rsidRDefault="002470C6">
      <w:pPr>
        <w:ind w:firstLine="708"/>
        <w:jc w:val="center"/>
        <w:rPr>
          <w:rFonts w:ascii="Faustina" w:eastAsia="Faustina" w:hAnsi="Faustina" w:cs="Faustina"/>
          <w:b/>
          <w:lang w:val="en-US"/>
        </w:rPr>
      </w:pPr>
    </w:p>
    <w:p w14:paraId="6F112850" w14:textId="77777777" w:rsidR="009F2DA8" w:rsidRPr="002470C6" w:rsidRDefault="004E6B6D">
      <w:pPr>
        <w:ind w:firstLine="708"/>
        <w:jc w:val="center"/>
        <w:rPr>
          <w:rFonts w:ascii="Faustina" w:eastAsia="Faustina" w:hAnsi="Faustina" w:cs="Faustina"/>
          <w:b/>
          <w:lang w:val="en-US"/>
        </w:rPr>
      </w:pPr>
      <w:r w:rsidRPr="002470C6">
        <w:rPr>
          <w:rFonts w:ascii="Faustina" w:eastAsia="Faustina" w:hAnsi="Faustina" w:cs="Faustina"/>
          <w:b/>
          <w:lang w:val="en-US"/>
        </w:rPr>
        <w:lastRenderedPageBreak/>
        <w:t>COOPERATION FRAMEWORK AGREEMENT</w:t>
      </w:r>
    </w:p>
    <w:p w14:paraId="00446520" w14:textId="77777777" w:rsidR="009F2DA8" w:rsidRPr="002470C6" w:rsidRDefault="004E6B6D">
      <w:pPr>
        <w:ind w:firstLine="708"/>
        <w:jc w:val="center"/>
        <w:rPr>
          <w:rFonts w:ascii="Faustina" w:eastAsia="Faustina" w:hAnsi="Faustina" w:cs="Faustina"/>
          <w:b/>
          <w:lang w:val="en-US"/>
        </w:rPr>
      </w:pPr>
      <w:r w:rsidRPr="002470C6">
        <w:rPr>
          <w:rFonts w:ascii="Faustina" w:eastAsia="Faustina" w:hAnsi="Faustina" w:cs="Faustina"/>
          <w:b/>
          <w:lang w:val="en-US"/>
        </w:rPr>
        <w:t>BETWEEN THE NATIONAL UNIVERSITY OF GENERAL SAN MARTÍN AND MOLECULAR ATTRACTION AB</w:t>
      </w:r>
    </w:p>
    <w:p w14:paraId="5AE82B01" w14:textId="77777777" w:rsidR="009F2DA8" w:rsidRPr="002470C6" w:rsidRDefault="009F2DA8">
      <w:pPr>
        <w:ind w:firstLine="708"/>
        <w:jc w:val="both"/>
        <w:rPr>
          <w:rFonts w:ascii="Faustina" w:eastAsia="Faustina" w:hAnsi="Faustina" w:cs="Faustina"/>
          <w:lang w:val="en-US"/>
        </w:rPr>
      </w:pPr>
    </w:p>
    <w:p w14:paraId="17C6AFEA" w14:textId="77777777" w:rsidR="009F2DA8" w:rsidRPr="002470C6" w:rsidRDefault="004E6B6D">
      <w:pPr>
        <w:ind w:firstLine="708"/>
        <w:jc w:val="both"/>
        <w:rPr>
          <w:rFonts w:ascii="Faustina" w:eastAsia="Faustina" w:hAnsi="Faustina" w:cs="Faustina"/>
          <w:lang w:val="en-US"/>
        </w:rPr>
      </w:pPr>
      <w:r w:rsidRPr="002470C6">
        <w:rPr>
          <w:rFonts w:ascii="Faustina" w:eastAsia="Faustina" w:hAnsi="Faustina" w:cs="Faustina"/>
          <w:lang w:val="en-US"/>
        </w:rPr>
        <w:t xml:space="preserve">Between the NATIONAL UNIVERSITY OF GENERAL SAN MARTÍN, hereinafter UNSAM, with headquarters at </w:t>
      </w:r>
      <w:proofErr w:type="spellStart"/>
      <w:r w:rsidRPr="002470C6">
        <w:rPr>
          <w:rFonts w:ascii="Faustina" w:eastAsia="Faustina" w:hAnsi="Faustina" w:cs="Faustina"/>
          <w:lang w:val="en-US"/>
        </w:rPr>
        <w:t>Yapeyú</w:t>
      </w:r>
      <w:proofErr w:type="spellEnd"/>
      <w:r w:rsidRPr="002470C6">
        <w:rPr>
          <w:rFonts w:ascii="Faustina" w:eastAsia="Faustina" w:hAnsi="Faustina" w:cs="Faustina"/>
          <w:lang w:val="en-US"/>
        </w:rPr>
        <w:t xml:space="preserve"> 2068, San Martín, Partido de Gral. San Martín, Province of Buenos Aires, Argentine Republic, represented in this act by its Rector, Accountant Carlos GRECO, by on the one hand, and on the other MOLECULAR ATTRACTION AB constituting a special address at </w:t>
      </w:r>
      <w:proofErr w:type="spellStart"/>
      <w:r w:rsidRPr="002470C6">
        <w:rPr>
          <w:rFonts w:ascii="Faustina" w:eastAsia="Faustina" w:hAnsi="Faustina" w:cs="Faustina"/>
          <w:lang w:val="en-US"/>
        </w:rPr>
        <w:t>Banvaktsvägen</w:t>
      </w:r>
      <w:proofErr w:type="spellEnd"/>
      <w:r w:rsidRPr="002470C6">
        <w:rPr>
          <w:rFonts w:ascii="Faustina" w:eastAsia="Faustina" w:hAnsi="Faustina" w:cs="Faustina"/>
          <w:lang w:val="en-US"/>
        </w:rPr>
        <w:t xml:space="preserve"> 20, 171 48 Solna, </w:t>
      </w:r>
      <w:proofErr w:type="spellStart"/>
      <w:r w:rsidRPr="002470C6">
        <w:rPr>
          <w:rFonts w:ascii="Faustina" w:eastAsia="Faustina" w:hAnsi="Faustina" w:cs="Faustina"/>
          <w:lang w:val="en-US"/>
        </w:rPr>
        <w:t>Stockholms</w:t>
      </w:r>
      <w:proofErr w:type="spellEnd"/>
      <w:r w:rsidRPr="002470C6">
        <w:rPr>
          <w:rFonts w:ascii="Faustina" w:eastAsia="Faustina" w:hAnsi="Faustina" w:cs="Faustina"/>
          <w:lang w:val="en-US"/>
        </w:rPr>
        <w:t xml:space="preserve"> County, Stockholm Commune, Sweden, represented in this act by its CEO Lech Karol Ignatowicz, Identity Document: 820810-7899, agree to celebrate this cooperation framework agreement, which will be governed by the following clauses:</w:t>
      </w:r>
    </w:p>
    <w:p w14:paraId="3C57711C" w14:textId="77777777" w:rsidR="009F2DA8" w:rsidRPr="002470C6" w:rsidRDefault="009F2DA8">
      <w:pPr>
        <w:ind w:firstLine="708"/>
        <w:jc w:val="both"/>
        <w:rPr>
          <w:rFonts w:ascii="Faustina" w:eastAsia="Faustina" w:hAnsi="Faustina" w:cs="Faustina"/>
          <w:b/>
          <w:lang w:val="en-US"/>
        </w:rPr>
      </w:pPr>
    </w:p>
    <w:p w14:paraId="019B157E" w14:textId="77777777" w:rsidR="009F2DA8" w:rsidRPr="002470C6" w:rsidRDefault="004E6B6D">
      <w:pPr>
        <w:jc w:val="both"/>
        <w:rPr>
          <w:rFonts w:ascii="Faustina" w:eastAsia="Faustina" w:hAnsi="Faustina" w:cs="Faustina"/>
          <w:lang w:val="en-US"/>
        </w:rPr>
      </w:pPr>
      <w:r w:rsidRPr="002470C6">
        <w:rPr>
          <w:rFonts w:ascii="Faustina" w:eastAsia="Faustina" w:hAnsi="Faustina" w:cs="Faustina"/>
          <w:b/>
          <w:lang w:val="en-US"/>
        </w:rPr>
        <w:t>FIRST CLAUSE. OBJECT</w:t>
      </w:r>
      <w:r w:rsidRPr="002470C6">
        <w:rPr>
          <w:rFonts w:ascii="Faustina" w:eastAsia="Faustina" w:hAnsi="Faustina" w:cs="Faustina"/>
          <w:lang w:val="en-US"/>
        </w:rPr>
        <w:t>. The purpose of this framework agreement is to establish close collaboration and constitute the general guidelines for the development of joint cooperation plans between the parties. Said plans may include training activities, participation in networks, technology transfer, consultancy, technical assistance and/or advice, exchange of scientific documentation or any other activity that is convenient for compliance with common fines.</w:t>
      </w:r>
    </w:p>
    <w:p w14:paraId="35943FD7" w14:textId="77777777" w:rsidR="009F2DA8" w:rsidRPr="002470C6" w:rsidRDefault="009F2DA8">
      <w:pPr>
        <w:ind w:firstLine="708"/>
        <w:jc w:val="both"/>
        <w:rPr>
          <w:rFonts w:ascii="Faustina" w:eastAsia="Faustina" w:hAnsi="Faustina" w:cs="Faustina"/>
          <w:b/>
          <w:lang w:val="en-US"/>
        </w:rPr>
      </w:pPr>
    </w:p>
    <w:p w14:paraId="1361F65F" w14:textId="77777777" w:rsidR="009F2DA8" w:rsidRPr="002470C6" w:rsidRDefault="004E6B6D">
      <w:pPr>
        <w:jc w:val="both"/>
        <w:rPr>
          <w:rFonts w:ascii="Faustina" w:eastAsia="Faustina" w:hAnsi="Faustina" w:cs="Faustina"/>
          <w:lang w:val="en-US"/>
        </w:rPr>
      </w:pPr>
      <w:r w:rsidRPr="002470C6">
        <w:rPr>
          <w:rFonts w:ascii="Faustina" w:eastAsia="Faustina" w:hAnsi="Faustina" w:cs="Faustina"/>
          <w:b/>
          <w:lang w:val="en-US"/>
        </w:rPr>
        <w:t>SECOND CLAUSE. SPECIFIC AGREEMENTS</w:t>
      </w:r>
      <w:r w:rsidRPr="002470C6">
        <w:rPr>
          <w:rFonts w:ascii="Faustina" w:eastAsia="Faustina" w:hAnsi="Faustina" w:cs="Faustina"/>
          <w:lang w:val="en-US"/>
        </w:rPr>
        <w:t>. The modalities and conditions of execution of the activities that are carried out, will be in accordance with the norms that govern the matter and scope for each of the signatory parties, and will be defined through specific agreements that will be established, in which they will indicate name, description, and objectives of the activities, summary of the tasks to be carried out, deadlines, rights, obligations of each one of the parties and other issues tending to the achievement of the objectives that are set. Once the legal, academic and economic supports have been established, the activities will begin.</w:t>
      </w:r>
    </w:p>
    <w:p w14:paraId="30356298" w14:textId="77777777" w:rsidR="009F2DA8" w:rsidRPr="002470C6" w:rsidRDefault="009F2DA8">
      <w:pPr>
        <w:ind w:firstLine="708"/>
        <w:jc w:val="both"/>
        <w:rPr>
          <w:rFonts w:ascii="Faustina" w:eastAsia="Faustina" w:hAnsi="Faustina" w:cs="Faustina"/>
          <w:lang w:val="en-US"/>
        </w:rPr>
      </w:pPr>
    </w:p>
    <w:p w14:paraId="0B143105" w14:textId="77777777" w:rsidR="009F2DA8" w:rsidRPr="002470C6" w:rsidRDefault="004E6B6D">
      <w:pPr>
        <w:jc w:val="both"/>
        <w:rPr>
          <w:rFonts w:ascii="Faustina" w:eastAsia="Faustina" w:hAnsi="Faustina" w:cs="Faustina"/>
          <w:lang w:val="en-US"/>
        </w:rPr>
      </w:pPr>
      <w:r w:rsidRPr="002470C6">
        <w:rPr>
          <w:rFonts w:ascii="Faustina" w:eastAsia="Faustina" w:hAnsi="Faustina" w:cs="Faustina"/>
          <w:b/>
          <w:lang w:val="en-US"/>
        </w:rPr>
        <w:t>THIRD CLAUSE. COORDINATION</w:t>
      </w:r>
      <w:r w:rsidRPr="002470C6">
        <w:rPr>
          <w:rFonts w:ascii="Faustina" w:eastAsia="Faustina" w:hAnsi="Faustina" w:cs="Faustina"/>
          <w:lang w:val="en-US"/>
        </w:rPr>
        <w:t>. For specific agreements, each of the parties will designate a responsible person who will fulfill the liaison functions for the purposes of this agreement. Whoever is responsible must coordinate, in turn, the aspects and activities included in the specific agreements derived from this Framework Agreement. The persons appointed by the parties may be replaced by them, without prior notice or request for consent from the other party. These changes will be communicated to the other party immediately by reliable means.</w:t>
      </w:r>
    </w:p>
    <w:p w14:paraId="20A95174" w14:textId="77777777" w:rsidR="009F2DA8" w:rsidRPr="002470C6" w:rsidRDefault="009F2DA8">
      <w:pPr>
        <w:ind w:firstLine="708"/>
        <w:jc w:val="both"/>
        <w:rPr>
          <w:rFonts w:ascii="Faustina" w:eastAsia="Faustina" w:hAnsi="Faustina" w:cs="Faustina"/>
          <w:b/>
          <w:lang w:val="en-US"/>
        </w:rPr>
      </w:pPr>
    </w:p>
    <w:p w14:paraId="1AA6914E" w14:textId="77777777" w:rsidR="009F2DA8" w:rsidRPr="002470C6" w:rsidRDefault="004E6B6D">
      <w:pPr>
        <w:jc w:val="both"/>
        <w:rPr>
          <w:rFonts w:ascii="Faustina" w:eastAsia="Faustina" w:hAnsi="Faustina" w:cs="Faustina"/>
          <w:lang w:val="en-US"/>
        </w:rPr>
      </w:pPr>
      <w:r w:rsidRPr="002470C6">
        <w:rPr>
          <w:rFonts w:ascii="Faustina" w:eastAsia="Faustina" w:hAnsi="Faustina" w:cs="Faustina"/>
          <w:b/>
          <w:lang w:val="en-US"/>
        </w:rPr>
        <w:t>FOURTH CLAUSE. ECONOMIC CONTRIBUTIONS</w:t>
      </w:r>
      <w:r w:rsidRPr="002470C6">
        <w:rPr>
          <w:rFonts w:ascii="Faustina" w:eastAsia="Faustina" w:hAnsi="Faustina" w:cs="Faustina"/>
          <w:lang w:val="en-US"/>
        </w:rPr>
        <w:t>. The economic contributions that the parties are obliged to make for the execution of the activities will be explicit.</w:t>
      </w:r>
    </w:p>
    <w:p w14:paraId="03211FBA" w14:textId="77777777" w:rsidR="009F2DA8" w:rsidRPr="002470C6" w:rsidRDefault="004E6B6D">
      <w:pPr>
        <w:jc w:val="both"/>
        <w:rPr>
          <w:rFonts w:ascii="Faustina" w:eastAsia="Faustina" w:hAnsi="Faustina" w:cs="Faustina"/>
          <w:lang w:val="en-US"/>
        </w:rPr>
      </w:pPr>
      <w:r w:rsidRPr="002470C6">
        <w:rPr>
          <w:rFonts w:ascii="Faustina" w:eastAsia="Faustina" w:hAnsi="Faustina" w:cs="Faustina"/>
          <w:lang w:val="en-US"/>
        </w:rPr>
        <w:t>in the Specific Agreements that are entered into in each case.</w:t>
      </w:r>
    </w:p>
    <w:p w14:paraId="28CAD380" w14:textId="77777777" w:rsidR="009F2DA8" w:rsidRPr="002470C6" w:rsidRDefault="009F2DA8">
      <w:pPr>
        <w:ind w:firstLine="708"/>
        <w:jc w:val="both"/>
        <w:rPr>
          <w:rFonts w:ascii="Faustina" w:eastAsia="Faustina" w:hAnsi="Faustina" w:cs="Faustina"/>
          <w:lang w:val="en-US"/>
        </w:rPr>
      </w:pPr>
    </w:p>
    <w:p w14:paraId="0820A06F" w14:textId="77777777" w:rsidR="009F2DA8" w:rsidRPr="002470C6" w:rsidRDefault="004E6B6D">
      <w:pPr>
        <w:jc w:val="both"/>
        <w:rPr>
          <w:rFonts w:ascii="Faustina" w:eastAsia="Faustina" w:hAnsi="Faustina" w:cs="Faustina"/>
          <w:lang w:val="en-US"/>
        </w:rPr>
      </w:pPr>
      <w:r w:rsidRPr="002470C6">
        <w:rPr>
          <w:rFonts w:ascii="Faustina" w:eastAsia="Faustina" w:hAnsi="Faustina" w:cs="Faustina"/>
          <w:b/>
          <w:lang w:val="en-US"/>
        </w:rPr>
        <w:t>FIFTH CLAUSE. DURATION</w:t>
      </w:r>
      <w:r w:rsidRPr="002470C6">
        <w:rPr>
          <w:rFonts w:ascii="Faustina" w:eastAsia="Faustina" w:hAnsi="Faustina" w:cs="Faustina"/>
          <w:lang w:val="en-US"/>
        </w:rPr>
        <w:t>. This Agreement will come into force from the day it is signed and will remain in force as long as the parties do not express their willingness to terminate it, giving reliable notice to the other party with no advance notice.</w:t>
      </w:r>
    </w:p>
    <w:p w14:paraId="66B77F04" w14:textId="77777777" w:rsidR="009F2DA8" w:rsidRPr="002470C6" w:rsidRDefault="004E6B6D">
      <w:pPr>
        <w:jc w:val="both"/>
        <w:rPr>
          <w:rFonts w:ascii="Faustina" w:eastAsia="Faustina" w:hAnsi="Faustina" w:cs="Faustina"/>
          <w:lang w:val="en-US"/>
        </w:rPr>
      </w:pPr>
      <w:r w:rsidRPr="002470C6">
        <w:rPr>
          <w:rFonts w:ascii="Faustina" w:eastAsia="Faustina" w:hAnsi="Faustina" w:cs="Faustina"/>
          <w:lang w:val="en-US"/>
        </w:rPr>
        <w:t>less than sixty (60) days. The activities in course of execution will continue to be fulfilled until their completion. Termination by the will of one of the parties does not entitle the other to demand any infringement.</w:t>
      </w:r>
    </w:p>
    <w:p w14:paraId="28909B3D" w14:textId="77777777" w:rsidR="009F2DA8" w:rsidRPr="002470C6" w:rsidRDefault="009F2DA8">
      <w:pPr>
        <w:ind w:firstLine="708"/>
        <w:jc w:val="both"/>
        <w:rPr>
          <w:rFonts w:ascii="Faustina" w:eastAsia="Faustina" w:hAnsi="Faustina" w:cs="Faustina"/>
          <w:lang w:val="en-US"/>
        </w:rPr>
      </w:pPr>
    </w:p>
    <w:p w14:paraId="4EA04462" w14:textId="77777777" w:rsidR="009F2DA8" w:rsidRPr="002470C6" w:rsidRDefault="004E6B6D">
      <w:pPr>
        <w:jc w:val="both"/>
        <w:rPr>
          <w:rFonts w:ascii="Faustina" w:eastAsia="Faustina" w:hAnsi="Faustina" w:cs="Faustina"/>
          <w:lang w:val="en-US"/>
        </w:rPr>
      </w:pPr>
      <w:r w:rsidRPr="002470C6">
        <w:rPr>
          <w:rFonts w:ascii="Faustina" w:eastAsia="Faustina" w:hAnsi="Faustina" w:cs="Faustina"/>
          <w:b/>
          <w:lang w:val="en-US"/>
        </w:rPr>
        <w:t>SIXTH CLAUSE. CONFLICT RESOLUTION.</w:t>
      </w:r>
      <w:r w:rsidRPr="002470C6">
        <w:rPr>
          <w:rFonts w:ascii="Faustina" w:eastAsia="Faustina" w:hAnsi="Faustina" w:cs="Faustina"/>
          <w:lang w:val="en-US"/>
        </w:rPr>
        <w:t xml:space="preserve"> The parties agree to resolve directly between them any disagreements, differences and/or lack of understanding that may arise. Any difference derived from the interpretation or application of this and its complementary agreements, which cannot be resolved amicably by the parties, will be submitted to the Federal Courts of the City of San Martín, Province of Buenos Aires. On the _______day of the month of_______2024, as proof of conformity, two copies of the same tenor and a single effect are signed.</w:t>
      </w:r>
    </w:p>
    <w:p w14:paraId="756C398B" w14:textId="77777777" w:rsidR="009F2DA8" w:rsidRPr="002470C6" w:rsidRDefault="009F2DA8">
      <w:pPr>
        <w:ind w:firstLine="708"/>
        <w:jc w:val="both"/>
        <w:rPr>
          <w:rFonts w:ascii="Faustina" w:eastAsia="Faustina" w:hAnsi="Faustina" w:cs="Faustina"/>
          <w:lang w:val="en-US"/>
        </w:rPr>
      </w:pPr>
    </w:p>
    <w:sectPr w:rsidR="009F2DA8" w:rsidRPr="002470C6" w:rsidSect="009F2DA8">
      <w:headerReference w:type="default" r:id="rId8"/>
      <w:footerReference w:type="default" r:id="rId9"/>
      <w:headerReference w:type="first" r:id="rId10"/>
      <w:footerReference w:type="first" r:id="rId11"/>
      <w:pgSz w:w="11906" w:h="16838"/>
      <w:pgMar w:top="2761" w:right="1701" w:bottom="1418" w:left="1701"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DBF6" w14:textId="77777777" w:rsidR="004E6B6D" w:rsidRDefault="004E6B6D" w:rsidP="009F2DA8">
      <w:r>
        <w:separator/>
      </w:r>
    </w:p>
  </w:endnote>
  <w:endnote w:type="continuationSeparator" w:id="0">
    <w:p w14:paraId="742AE660" w14:textId="77777777" w:rsidR="004E6B6D" w:rsidRDefault="004E6B6D" w:rsidP="009F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austina">
    <w:altName w:val="Times New Roman"/>
    <w:panose1 w:val="00000500000000000000"/>
    <w:charset w:val="00"/>
    <w:family w:val="auto"/>
    <w:pitch w:val="variable"/>
    <w:sig w:usb0="2000000F" w:usb1="00000000" w:usb2="00000000" w:usb3="00000000" w:csb0="00000193" w:csb1="00000000"/>
  </w:font>
  <w:font w:name="Saira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4662" w14:textId="77777777" w:rsidR="009F2DA8" w:rsidRDefault="009F2DA8">
    <w:pPr>
      <w:pBdr>
        <w:top w:val="nil"/>
        <w:left w:val="nil"/>
        <w:bottom w:val="nil"/>
        <w:right w:val="nil"/>
        <w:between w:val="nil"/>
      </w:pBdr>
      <w:tabs>
        <w:tab w:val="center" w:pos="4252"/>
        <w:tab w:val="right" w:pos="8504"/>
      </w:tabs>
      <w:spacing w:line="480" w:lineRule="auto"/>
      <w:ind w:firstLine="142"/>
      <w:jc w:val="both"/>
      <w:rPr>
        <w:rFonts w:ascii="Saira Light" w:eastAsia="Saira Light" w:hAnsi="Saira Light" w:cs="Saira Light"/>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A840" w14:textId="77777777" w:rsidR="009F2DA8" w:rsidRDefault="009F2DA8">
    <w:pPr>
      <w:pBdr>
        <w:top w:val="nil"/>
        <w:left w:val="nil"/>
        <w:bottom w:val="nil"/>
        <w:right w:val="nil"/>
        <w:between w:val="nil"/>
      </w:pBdr>
      <w:tabs>
        <w:tab w:val="center" w:pos="4252"/>
        <w:tab w:val="right" w:pos="8504"/>
      </w:tabs>
      <w:ind w:left="142"/>
      <w:jc w:val="center"/>
      <w:rPr>
        <w:rFonts w:ascii="Saira Light" w:eastAsia="Saira Light" w:hAnsi="Saira Light" w:cs="Saira Ligh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7072" w14:textId="77777777" w:rsidR="004E6B6D" w:rsidRDefault="004E6B6D" w:rsidP="009F2DA8">
      <w:r>
        <w:separator/>
      </w:r>
    </w:p>
  </w:footnote>
  <w:footnote w:type="continuationSeparator" w:id="0">
    <w:p w14:paraId="75F32C00" w14:textId="77777777" w:rsidR="004E6B6D" w:rsidRDefault="004E6B6D" w:rsidP="009F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157E" w14:textId="77777777" w:rsidR="009F2DA8" w:rsidRDefault="004E6B6D">
    <w:pPr>
      <w:pBdr>
        <w:top w:val="nil"/>
        <w:left w:val="nil"/>
        <w:bottom w:val="nil"/>
        <w:right w:val="nil"/>
        <w:between w:val="nil"/>
      </w:pBdr>
      <w:tabs>
        <w:tab w:val="center" w:pos="4252"/>
        <w:tab w:val="right" w:pos="8504"/>
      </w:tabs>
      <w:ind w:left="142"/>
      <w:jc w:val="right"/>
      <w:rPr>
        <w:rFonts w:ascii="Calibri" w:eastAsia="Calibri" w:hAnsi="Calibri" w:cs="Calibri"/>
        <w:color w:val="000000"/>
        <w:sz w:val="22"/>
        <w:szCs w:val="22"/>
      </w:rPr>
    </w:pPr>
    <w:r>
      <w:rPr>
        <w:noProof/>
        <w:lang w:val="es-ES" w:eastAsia="es-ES"/>
      </w:rPr>
      <w:drawing>
        <wp:anchor distT="0" distB="0" distL="114300" distR="114300" simplePos="0" relativeHeight="251658240" behindDoc="0" locked="0" layoutInCell="1" allowOverlap="1" wp14:anchorId="44055A27" wp14:editId="1C6052ED">
          <wp:simplePos x="0" y="0"/>
          <wp:positionH relativeFrom="column">
            <wp:posOffset>-571499</wp:posOffset>
          </wp:positionH>
          <wp:positionV relativeFrom="paragraph">
            <wp:posOffset>124460</wp:posOffset>
          </wp:positionV>
          <wp:extent cx="685165" cy="605790"/>
          <wp:effectExtent l="0" t="0" r="0" b="0"/>
          <wp:wrapSquare wrapText="bothSides" distT="0" distB="0" distL="114300" distR="114300"/>
          <wp:docPr id="4" name="image2.jpg" descr="Iso-UNSAM.jpg"/>
          <wp:cNvGraphicFramePr/>
          <a:graphic xmlns:a="http://schemas.openxmlformats.org/drawingml/2006/main">
            <a:graphicData uri="http://schemas.openxmlformats.org/drawingml/2006/picture">
              <pic:pic xmlns:pic="http://schemas.openxmlformats.org/drawingml/2006/picture">
                <pic:nvPicPr>
                  <pic:cNvPr id="0" name="image2.jpg" descr="Iso-UNSAM.jpg"/>
                  <pic:cNvPicPr preferRelativeResize="0"/>
                </pic:nvPicPr>
                <pic:blipFill>
                  <a:blip r:embed="rId1"/>
                  <a:srcRect l="-5982" t="-6110" r="-5982" b="-6111"/>
                  <a:stretch>
                    <a:fillRect/>
                  </a:stretch>
                </pic:blipFill>
                <pic:spPr>
                  <a:xfrm>
                    <a:off x="0" y="0"/>
                    <a:ext cx="685165" cy="605790"/>
                  </a:xfrm>
                  <a:prstGeom prst="rect">
                    <a:avLst/>
                  </a:prstGeom>
                  <a:ln/>
                </pic:spPr>
              </pic:pic>
            </a:graphicData>
          </a:graphic>
        </wp:anchor>
      </w:drawing>
    </w:r>
  </w:p>
  <w:p w14:paraId="092A7B1D" w14:textId="77777777" w:rsidR="009F2DA8" w:rsidRDefault="009F2DA8">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1D76" w14:textId="77777777" w:rsidR="009F2DA8" w:rsidRDefault="004E6B6D">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lang w:val="es-ES" w:eastAsia="es-ES"/>
      </w:rPr>
      <w:drawing>
        <wp:anchor distT="0" distB="0" distL="0" distR="114300" simplePos="0" relativeHeight="251659264" behindDoc="0" locked="0" layoutInCell="1" allowOverlap="1" wp14:anchorId="365A0FE3" wp14:editId="38203D60">
          <wp:simplePos x="0" y="0"/>
          <wp:positionH relativeFrom="column">
            <wp:posOffset>0</wp:posOffset>
          </wp:positionH>
          <wp:positionV relativeFrom="paragraph">
            <wp:posOffset>-2539</wp:posOffset>
          </wp:positionV>
          <wp:extent cx="2363470" cy="800100"/>
          <wp:effectExtent l="0" t="0" r="0" b="0"/>
          <wp:wrapSquare wrapText="bothSides" distT="0" distB="0" distL="0" distR="114300"/>
          <wp:docPr id="3" name="image1.png" descr="C:\Users\itf\Downloads\EHyS-01.png"/>
          <wp:cNvGraphicFramePr/>
          <a:graphic xmlns:a="http://schemas.openxmlformats.org/drawingml/2006/main">
            <a:graphicData uri="http://schemas.openxmlformats.org/drawingml/2006/picture">
              <pic:pic xmlns:pic="http://schemas.openxmlformats.org/drawingml/2006/picture">
                <pic:nvPicPr>
                  <pic:cNvPr id="0" name="image1.png" descr="C:\Users\itf\Downloads\EHyS-01.png"/>
                  <pic:cNvPicPr preferRelativeResize="0"/>
                </pic:nvPicPr>
                <pic:blipFill>
                  <a:blip r:embed="rId1"/>
                  <a:srcRect/>
                  <a:stretch>
                    <a:fillRect/>
                  </a:stretch>
                </pic:blipFill>
                <pic:spPr>
                  <a:xfrm>
                    <a:off x="0" y="0"/>
                    <a:ext cx="2363470"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E421C"/>
    <w:multiLevelType w:val="multilevel"/>
    <w:tmpl w:val="C90C4B82"/>
    <w:lvl w:ilvl="0">
      <w:start w:val="1"/>
      <w:numFmt w:val="decimal"/>
      <w:pStyle w:val="Ttulo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A8"/>
    <w:rsid w:val="002470C6"/>
    <w:rsid w:val="004E6B6D"/>
    <w:rsid w:val="009F2DA8"/>
    <w:rsid w:val="00BF49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233"/>
  <w15:docId w15:val="{01081AEE-20D5-4D42-8C1B-4C2439C6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939"/>
    <w:rPr>
      <w:rFonts w:asciiTheme="minorHAnsi" w:eastAsiaTheme="minorHAnsi" w:hAnsiTheme="minorHAnsi" w:cstheme="minorBidi"/>
      <w:lang w:val="es-ES_tradnl" w:eastAsia="en-US"/>
    </w:rPr>
  </w:style>
  <w:style w:type="paragraph" w:styleId="Ttulo1">
    <w:name w:val="heading 1"/>
    <w:basedOn w:val="Normal1"/>
    <w:next w:val="Normal1"/>
    <w:rsid w:val="009F2DA8"/>
    <w:pPr>
      <w:keepNext/>
      <w:keepLines/>
      <w:spacing w:before="120" w:after="120"/>
      <w:ind w:left="720" w:hanging="360"/>
      <w:jc w:val="both"/>
      <w:outlineLvl w:val="0"/>
    </w:pPr>
    <w:rPr>
      <w:rFonts w:ascii="Times New Roman" w:eastAsia="Times New Roman" w:hAnsi="Times New Roman" w:cs="Times New Roman"/>
      <w:b/>
      <w:sz w:val="20"/>
      <w:szCs w:val="20"/>
    </w:rPr>
  </w:style>
  <w:style w:type="paragraph" w:styleId="Ttulo2">
    <w:name w:val="heading 2"/>
    <w:basedOn w:val="Normal1"/>
    <w:next w:val="Normal1"/>
    <w:rsid w:val="009F2DA8"/>
    <w:pPr>
      <w:keepNext/>
      <w:keepLines/>
      <w:spacing w:before="360" w:after="80" w:line="276" w:lineRule="auto"/>
      <w:outlineLvl w:val="1"/>
    </w:pPr>
    <w:rPr>
      <w:b/>
      <w:sz w:val="36"/>
      <w:szCs w:val="36"/>
    </w:rPr>
  </w:style>
  <w:style w:type="paragraph" w:styleId="Ttulo3">
    <w:name w:val="heading 3"/>
    <w:basedOn w:val="Normal1"/>
    <w:next w:val="Normal1"/>
    <w:rsid w:val="009F2DA8"/>
    <w:pPr>
      <w:keepNext/>
      <w:keepLines/>
      <w:spacing w:before="40"/>
      <w:outlineLvl w:val="2"/>
    </w:pPr>
    <w:rPr>
      <w:color w:val="1F3863"/>
    </w:rPr>
  </w:style>
  <w:style w:type="paragraph" w:styleId="Ttulo4">
    <w:name w:val="heading 4"/>
    <w:basedOn w:val="Normal1"/>
    <w:next w:val="Normal1"/>
    <w:rsid w:val="009F2DA8"/>
    <w:pPr>
      <w:keepNext/>
      <w:keepLines/>
      <w:spacing w:before="240" w:after="40"/>
      <w:outlineLvl w:val="3"/>
    </w:pPr>
    <w:rPr>
      <w:b/>
    </w:rPr>
  </w:style>
  <w:style w:type="paragraph" w:styleId="Ttulo5">
    <w:name w:val="heading 5"/>
    <w:basedOn w:val="Normal1"/>
    <w:next w:val="Normal1"/>
    <w:rsid w:val="009F2DA8"/>
    <w:pPr>
      <w:keepNext/>
      <w:keepLines/>
      <w:spacing w:before="220" w:after="40"/>
      <w:outlineLvl w:val="4"/>
    </w:pPr>
    <w:rPr>
      <w:b/>
      <w:sz w:val="22"/>
      <w:szCs w:val="22"/>
    </w:rPr>
  </w:style>
  <w:style w:type="paragraph" w:styleId="Ttulo6">
    <w:name w:val="heading 6"/>
    <w:basedOn w:val="Normal1"/>
    <w:next w:val="Normal1"/>
    <w:rsid w:val="009F2DA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9F2DA8"/>
  </w:style>
  <w:style w:type="table" w:customStyle="1" w:styleId="TableNormal">
    <w:name w:val="Table Normal"/>
    <w:rsid w:val="009F2DA8"/>
    <w:tblPr>
      <w:tblCellMar>
        <w:top w:w="0" w:type="dxa"/>
        <w:left w:w="0" w:type="dxa"/>
        <w:bottom w:w="0" w:type="dxa"/>
        <w:right w:w="0" w:type="dxa"/>
      </w:tblCellMar>
    </w:tblPr>
  </w:style>
  <w:style w:type="paragraph" w:styleId="Ttulo">
    <w:name w:val="Title"/>
    <w:basedOn w:val="Normal"/>
    <w:next w:val="Textoindependiente"/>
    <w:qFormat/>
    <w:rsid w:val="009F2DA8"/>
    <w:pPr>
      <w:keepNext/>
      <w:spacing w:before="240" w:after="120"/>
    </w:pPr>
    <w:rPr>
      <w:rFonts w:ascii="Liberation Sans" w:eastAsia="Noto Sans CJK SC" w:hAnsi="Liberation Sans" w:cs="Lohit Devanagari"/>
      <w:sz w:val="28"/>
      <w:szCs w:val="28"/>
    </w:rPr>
  </w:style>
  <w:style w:type="paragraph" w:customStyle="1" w:styleId="Ttulo11">
    <w:name w:val="Título 11"/>
    <w:basedOn w:val="Normal"/>
    <w:next w:val="Normal"/>
    <w:link w:val="Ttulo1Car"/>
    <w:uiPriority w:val="9"/>
    <w:qFormat/>
    <w:rsid w:val="00A92B98"/>
    <w:pPr>
      <w:keepNext/>
      <w:keepLines/>
      <w:numPr>
        <w:numId w:val="1"/>
      </w:numPr>
      <w:suppressAutoHyphens/>
      <w:spacing w:before="120" w:after="120"/>
      <w:jc w:val="both"/>
      <w:outlineLvl w:val="0"/>
    </w:pPr>
    <w:rPr>
      <w:rFonts w:ascii="Times New Roman" w:eastAsia="Times New Roman" w:hAnsi="Times New Roman" w:cs="Times New Roman"/>
      <w:b/>
      <w:bCs/>
      <w:sz w:val="20"/>
      <w:szCs w:val="28"/>
      <w:lang w:eastAsia="zh-CN"/>
    </w:rPr>
  </w:style>
  <w:style w:type="paragraph" w:customStyle="1" w:styleId="Ttulo21">
    <w:name w:val="Título 21"/>
    <w:basedOn w:val="Normal"/>
    <w:next w:val="Normal"/>
    <w:link w:val="Ttulo2Car"/>
    <w:uiPriority w:val="9"/>
    <w:qFormat/>
    <w:rsid w:val="00A92B98"/>
    <w:pPr>
      <w:keepNext/>
      <w:keepLines/>
      <w:suppressAutoHyphens/>
      <w:spacing w:before="360" w:after="80" w:line="276" w:lineRule="auto"/>
      <w:outlineLvl w:val="1"/>
    </w:pPr>
    <w:rPr>
      <w:rFonts w:ascii="Calibri" w:eastAsia="Times New Roman" w:hAnsi="Calibri" w:cs="Times New Roman"/>
      <w:b/>
      <w:sz w:val="36"/>
      <w:szCs w:val="36"/>
      <w:lang w:val="fr-FR" w:eastAsia="zh-CN"/>
    </w:rPr>
  </w:style>
  <w:style w:type="paragraph" w:customStyle="1" w:styleId="Ttulo31">
    <w:name w:val="Título 31"/>
    <w:basedOn w:val="Normal"/>
    <w:next w:val="Normal"/>
    <w:link w:val="Ttulo3Car"/>
    <w:uiPriority w:val="9"/>
    <w:semiHidden/>
    <w:unhideWhenUsed/>
    <w:qFormat/>
    <w:rsid w:val="00EF4D69"/>
    <w:pPr>
      <w:keepNext/>
      <w:keepLines/>
      <w:spacing w:before="40"/>
      <w:outlineLvl w:val="2"/>
    </w:pPr>
    <w:rPr>
      <w:rFonts w:asciiTheme="majorHAnsi" w:eastAsiaTheme="majorEastAsia" w:hAnsiTheme="majorHAnsi" w:cstheme="majorBidi"/>
      <w:color w:val="1F3763" w:themeColor="accent1" w:themeShade="7F"/>
    </w:rPr>
  </w:style>
  <w:style w:type="character" w:customStyle="1" w:styleId="EncabezadoCar">
    <w:name w:val="Encabezado Car"/>
    <w:basedOn w:val="Fuentedeprrafopredeter"/>
    <w:link w:val="Encabezado1"/>
    <w:uiPriority w:val="99"/>
    <w:qFormat/>
    <w:rsid w:val="00BE65F8"/>
  </w:style>
  <w:style w:type="character" w:customStyle="1" w:styleId="PiedepginaCar">
    <w:name w:val="Pie de página Car"/>
    <w:basedOn w:val="Fuentedeprrafopredeter"/>
    <w:link w:val="Piedepgina1"/>
    <w:uiPriority w:val="99"/>
    <w:qFormat/>
    <w:rsid w:val="00BE65F8"/>
  </w:style>
  <w:style w:type="character" w:customStyle="1" w:styleId="EnlacedeInternet">
    <w:name w:val="Enlace de Internet"/>
    <w:basedOn w:val="Fuentedeprrafopredeter"/>
    <w:uiPriority w:val="99"/>
    <w:unhideWhenUsed/>
    <w:rsid w:val="00B65391"/>
    <w:rPr>
      <w:color w:val="0563C1" w:themeColor="hyperlink"/>
      <w:u w:val="single"/>
    </w:rPr>
  </w:style>
  <w:style w:type="character" w:customStyle="1" w:styleId="Mencinsinresolver1">
    <w:name w:val="Mención sin resolver1"/>
    <w:basedOn w:val="Fuentedeprrafopredeter"/>
    <w:uiPriority w:val="99"/>
    <w:semiHidden/>
    <w:unhideWhenUsed/>
    <w:qFormat/>
    <w:rsid w:val="00B65391"/>
    <w:rPr>
      <w:color w:val="605E5C"/>
      <w:shd w:val="clear" w:color="auto" w:fill="E1DFDD"/>
    </w:rPr>
  </w:style>
  <w:style w:type="character" w:customStyle="1" w:styleId="EnlacedeInternetvisitado">
    <w:name w:val="Enlace de Internet visitado"/>
    <w:basedOn w:val="Fuentedeprrafopredeter"/>
    <w:uiPriority w:val="99"/>
    <w:semiHidden/>
    <w:unhideWhenUsed/>
    <w:rsid w:val="000F4D76"/>
    <w:rPr>
      <w:color w:val="954F72" w:themeColor="followedHyperlink"/>
      <w:u w:val="single"/>
    </w:rPr>
  </w:style>
  <w:style w:type="character" w:customStyle="1" w:styleId="Ttulo1Car">
    <w:name w:val="Título 1 Car"/>
    <w:basedOn w:val="Fuentedeprrafopredeter"/>
    <w:link w:val="Ttulo11"/>
    <w:uiPriority w:val="9"/>
    <w:qFormat/>
    <w:rsid w:val="00A92B98"/>
    <w:rPr>
      <w:rFonts w:ascii="Times New Roman" w:eastAsia="Times New Roman" w:hAnsi="Times New Roman" w:cs="Times New Roman"/>
      <w:b/>
      <w:bCs/>
      <w:sz w:val="20"/>
      <w:szCs w:val="28"/>
      <w:lang w:eastAsia="zh-CN"/>
    </w:rPr>
  </w:style>
  <w:style w:type="character" w:customStyle="1" w:styleId="Ttulo2Car">
    <w:name w:val="Título 2 Car"/>
    <w:basedOn w:val="Fuentedeprrafopredeter"/>
    <w:link w:val="Ttulo21"/>
    <w:uiPriority w:val="9"/>
    <w:qFormat/>
    <w:rsid w:val="00A92B98"/>
    <w:rPr>
      <w:rFonts w:ascii="Calibri" w:eastAsia="Times New Roman" w:hAnsi="Calibri" w:cs="Times New Roman"/>
      <w:b/>
      <w:sz w:val="36"/>
      <w:szCs w:val="36"/>
      <w:lang w:val="fr-FR" w:eastAsia="zh-CN"/>
    </w:rPr>
  </w:style>
  <w:style w:type="character" w:customStyle="1" w:styleId="SangradetextonormalCar">
    <w:name w:val="Sangría de texto normal Car"/>
    <w:basedOn w:val="Fuentedeprrafopredeter"/>
    <w:link w:val="Sangradetextonormal"/>
    <w:qFormat/>
    <w:rsid w:val="00DD13B1"/>
    <w:rPr>
      <w:rFonts w:ascii="Times New Roman" w:eastAsia="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qFormat/>
    <w:rsid w:val="006D31C4"/>
    <w:rPr>
      <w:color w:val="605E5C"/>
      <w:shd w:val="clear" w:color="auto" w:fill="E1DFDD"/>
    </w:rPr>
  </w:style>
  <w:style w:type="character" w:customStyle="1" w:styleId="TextodegloboCar">
    <w:name w:val="Texto de globo Car"/>
    <w:basedOn w:val="Fuentedeprrafopredeter"/>
    <w:link w:val="Textodeglobo"/>
    <w:uiPriority w:val="99"/>
    <w:semiHidden/>
    <w:qFormat/>
    <w:rsid w:val="00217494"/>
    <w:rPr>
      <w:rFonts w:ascii="Segoe UI" w:hAnsi="Segoe UI" w:cs="Segoe UI"/>
      <w:sz w:val="18"/>
      <w:szCs w:val="18"/>
      <w:lang w:val="es-ES_tradnl"/>
    </w:rPr>
  </w:style>
  <w:style w:type="character" w:customStyle="1" w:styleId="Ttulo3Car">
    <w:name w:val="Título 3 Car"/>
    <w:basedOn w:val="Fuentedeprrafopredeter"/>
    <w:link w:val="Ttulo31"/>
    <w:uiPriority w:val="9"/>
    <w:semiHidden/>
    <w:qFormat/>
    <w:rsid w:val="00EF4D69"/>
    <w:rPr>
      <w:rFonts w:asciiTheme="majorHAnsi" w:eastAsiaTheme="majorEastAsia" w:hAnsiTheme="majorHAnsi" w:cstheme="majorBidi"/>
      <w:color w:val="1F3763" w:themeColor="accent1" w:themeShade="7F"/>
      <w:sz w:val="24"/>
      <w:szCs w:val="24"/>
      <w:lang w:val="es-ES_tradnl"/>
    </w:rPr>
  </w:style>
  <w:style w:type="paragraph" w:styleId="Textoindependiente">
    <w:name w:val="Body Text"/>
    <w:basedOn w:val="Normal"/>
    <w:rsid w:val="009F2DA8"/>
    <w:pPr>
      <w:spacing w:after="140" w:line="276" w:lineRule="auto"/>
    </w:pPr>
  </w:style>
  <w:style w:type="paragraph" w:styleId="Lista">
    <w:name w:val="List"/>
    <w:basedOn w:val="Textoindependiente"/>
    <w:rsid w:val="009F2DA8"/>
    <w:rPr>
      <w:rFonts w:cs="Lohit Devanagari"/>
    </w:rPr>
  </w:style>
  <w:style w:type="paragraph" w:customStyle="1" w:styleId="Descripcin1">
    <w:name w:val="Descripción1"/>
    <w:basedOn w:val="Normal"/>
    <w:qFormat/>
    <w:rsid w:val="009F2DA8"/>
    <w:pPr>
      <w:suppressLineNumbers/>
      <w:spacing w:before="120" w:after="120"/>
    </w:pPr>
    <w:rPr>
      <w:rFonts w:cs="Lohit Devanagari"/>
      <w:i/>
      <w:iCs/>
    </w:rPr>
  </w:style>
  <w:style w:type="paragraph" w:customStyle="1" w:styleId="ndice">
    <w:name w:val="Índice"/>
    <w:basedOn w:val="Normal"/>
    <w:qFormat/>
    <w:rsid w:val="009F2DA8"/>
    <w:pPr>
      <w:suppressLineNumbers/>
    </w:pPr>
    <w:rPr>
      <w:rFonts w:cs="Lohit Devanagari"/>
    </w:rPr>
  </w:style>
  <w:style w:type="paragraph" w:customStyle="1" w:styleId="Cabeceraypie">
    <w:name w:val="Cabecera y pie"/>
    <w:basedOn w:val="Normal"/>
    <w:qFormat/>
    <w:rsid w:val="009F2DA8"/>
  </w:style>
  <w:style w:type="paragraph" w:customStyle="1" w:styleId="Encabezado1">
    <w:name w:val="Encabezado1"/>
    <w:basedOn w:val="Normal"/>
    <w:link w:val="EncabezadoCar"/>
    <w:uiPriority w:val="99"/>
    <w:unhideWhenUsed/>
    <w:rsid w:val="00BE65F8"/>
    <w:pPr>
      <w:tabs>
        <w:tab w:val="center" w:pos="4252"/>
        <w:tab w:val="right" w:pos="8504"/>
      </w:tabs>
    </w:pPr>
    <w:rPr>
      <w:sz w:val="22"/>
      <w:szCs w:val="22"/>
      <w:lang w:val="es-AR"/>
    </w:rPr>
  </w:style>
  <w:style w:type="paragraph" w:customStyle="1" w:styleId="Piedepgina1">
    <w:name w:val="Pie de página1"/>
    <w:basedOn w:val="Normal"/>
    <w:link w:val="PiedepginaCar"/>
    <w:uiPriority w:val="99"/>
    <w:unhideWhenUsed/>
    <w:rsid w:val="00BE65F8"/>
    <w:pPr>
      <w:tabs>
        <w:tab w:val="center" w:pos="4252"/>
        <w:tab w:val="right" w:pos="8504"/>
      </w:tabs>
    </w:pPr>
    <w:rPr>
      <w:sz w:val="22"/>
      <w:szCs w:val="22"/>
      <w:lang w:val="es-AR"/>
    </w:rPr>
  </w:style>
  <w:style w:type="paragraph" w:styleId="Prrafodelista">
    <w:name w:val="List Paragraph"/>
    <w:basedOn w:val="Normal"/>
    <w:uiPriority w:val="34"/>
    <w:qFormat/>
    <w:rsid w:val="00A958B5"/>
    <w:pPr>
      <w:ind w:left="720"/>
      <w:contextualSpacing/>
    </w:pPr>
  </w:style>
  <w:style w:type="paragraph" w:customStyle="1" w:styleId="Default">
    <w:name w:val="Default"/>
    <w:qFormat/>
    <w:rsid w:val="005028D9"/>
    <w:rPr>
      <w:rFonts w:ascii="Arial" w:hAnsi="Arial" w:cs="Arial"/>
      <w:color w:val="000000"/>
      <w:lang w:eastAsia="en-US"/>
    </w:rPr>
  </w:style>
  <w:style w:type="paragraph" w:styleId="Sangradetextonormal">
    <w:name w:val="Body Text Indent"/>
    <w:basedOn w:val="Normal"/>
    <w:link w:val="SangradetextonormalCar"/>
    <w:rsid w:val="00DD13B1"/>
    <w:pPr>
      <w:ind w:firstLine="709"/>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217494"/>
    <w:rPr>
      <w:rFonts w:ascii="Segoe UI" w:hAnsi="Segoe UI" w:cs="Segoe UI"/>
      <w:sz w:val="18"/>
      <w:szCs w:val="18"/>
    </w:rPr>
  </w:style>
  <w:style w:type="table" w:styleId="Tablaconcuadrcula">
    <w:name w:val="Table Grid"/>
    <w:basedOn w:val="Tablanormal"/>
    <w:uiPriority w:val="59"/>
    <w:rsid w:val="00A92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9F6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rsid w:val="009F2DA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8/8YDq72oVj6KiVbGwzj90D4A==">CgMxLjA4AHIhMXpGN1JzeUREZ2hST2g1aVJ5YXZxRHVvY0x0bWZyYmxP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6281</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Julieta Oro</dc:creator>
  <cp:lastModifiedBy>Carina Araujo</cp:lastModifiedBy>
  <cp:revision>2</cp:revision>
  <dcterms:created xsi:type="dcterms:W3CDTF">2024-08-05T15:05:00Z</dcterms:created>
  <dcterms:modified xsi:type="dcterms:W3CDTF">2024-08-05T15:05:00Z</dcterms:modified>
</cp:coreProperties>
</file>